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9FDBF">
      <w:pPr>
        <w:pStyle w:val="3"/>
        <w:bidi w:val="0"/>
      </w:pPr>
      <w:bookmarkStart w:id="0" w:name="_Toc32695"/>
      <w:bookmarkStart w:id="1" w:name="_Toc27348"/>
      <w:r>
        <w:t>符合性审查对照表</w:t>
      </w:r>
      <w:bookmarkEnd w:id="0"/>
      <w:bookmarkEnd w:id="1"/>
    </w:p>
    <w:p w14:paraId="4E7B69EC">
      <w:pPr>
        <w:bidi w:val="0"/>
        <w:spacing w:line="240" w:lineRule="auto"/>
        <w:ind w:left="2400" w:hanging="2400" w:hangingChars="8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项目名称：</w:t>
      </w:r>
    </w:p>
    <w:p w14:paraId="065927BC">
      <w:pPr>
        <w:bidi w:val="0"/>
        <w:spacing w:line="240" w:lineRule="auto"/>
        <w:ind w:firstLine="0" w:firstLineChars="0"/>
        <w:rPr>
          <w:rFonts w:hint="eastAsia"/>
        </w:rPr>
      </w:pPr>
      <w:r>
        <w:rPr>
          <w:rFonts w:ascii="Times New Roman" w:hAnsi="Times New Roman" w:cs="Times New Roman"/>
        </w:rPr>
        <w:t>项目编号：</w:t>
      </w:r>
    </w:p>
    <w:p w14:paraId="6335B00C">
      <w:pPr>
        <w:spacing w:line="122" w:lineRule="auto"/>
        <w:rPr>
          <w:rFonts w:ascii="Arial"/>
          <w:sz w:val="2"/>
        </w:rPr>
      </w:pPr>
    </w:p>
    <w:tbl>
      <w:tblPr>
        <w:tblStyle w:val="17"/>
        <w:tblW w:w="833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2826"/>
        <w:gridCol w:w="2591"/>
        <w:gridCol w:w="1005"/>
        <w:gridCol w:w="1260"/>
      </w:tblGrid>
      <w:tr w14:paraId="55C47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 w:hRule="atLeast"/>
        </w:trPr>
        <w:tc>
          <w:tcPr>
            <w:tcW w:w="653" w:type="dxa"/>
            <w:shd w:val="clear" w:color="auto" w:fill="E5E5E5"/>
            <w:textDirection w:val="tbRlV"/>
            <w:vAlign w:val="center"/>
          </w:tcPr>
          <w:p w14:paraId="66CF767D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序号</w:t>
            </w:r>
          </w:p>
        </w:tc>
        <w:tc>
          <w:tcPr>
            <w:tcW w:w="2826" w:type="dxa"/>
            <w:shd w:val="clear" w:color="auto" w:fill="E5E5E5"/>
            <w:vAlign w:val="center"/>
          </w:tcPr>
          <w:p w14:paraId="3679BA2F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磋商</w:t>
            </w:r>
            <w:r>
              <w:t>文件</w:t>
            </w:r>
          </w:p>
          <w:p w14:paraId="4ED5ADF1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符合性审查条款</w:t>
            </w:r>
          </w:p>
        </w:tc>
        <w:tc>
          <w:tcPr>
            <w:tcW w:w="2591" w:type="dxa"/>
            <w:shd w:val="clear" w:color="auto" w:fill="E5E5E5"/>
            <w:vAlign w:val="center"/>
          </w:tcPr>
          <w:p w14:paraId="2031FA8F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  <w:lang w:val="en-US" w:eastAsia="zh-CN"/>
              </w:rPr>
              <w:t>响应</w:t>
            </w:r>
            <w:r>
              <w:t>文件</w:t>
            </w:r>
          </w:p>
          <w:p w14:paraId="73F64E7A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响应部分</w:t>
            </w:r>
          </w:p>
        </w:tc>
        <w:tc>
          <w:tcPr>
            <w:tcW w:w="1005" w:type="dxa"/>
            <w:shd w:val="clear" w:color="auto" w:fill="E5E5E5"/>
            <w:vAlign w:val="center"/>
          </w:tcPr>
          <w:p w14:paraId="0A541BFC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偏离</w:t>
            </w:r>
          </w:p>
          <w:p w14:paraId="34B0DF6C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说明</w:t>
            </w:r>
          </w:p>
        </w:tc>
        <w:tc>
          <w:tcPr>
            <w:tcW w:w="1260" w:type="dxa"/>
            <w:shd w:val="clear" w:color="auto" w:fill="E5E5E5"/>
            <w:vAlign w:val="center"/>
          </w:tcPr>
          <w:p w14:paraId="2292B3A9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响应</w:t>
            </w:r>
            <w:r>
              <w:rPr>
                <w:highlight w:val="none"/>
              </w:rPr>
              <w:t>文件</w:t>
            </w:r>
          </w:p>
          <w:p w14:paraId="38E4F77E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highlight w:val="none"/>
              </w:rPr>
            </w:pPr>
            <w:r>
              <w:rPr>
                <w:highlight w:val="none"/>
              </w:rPr>
              <w:t>中对应的</w:t>
            </w:r>
          </w:p>
          <w:p w14:paraId="1FE3256A">
            <w:pPr>
              <w:pStyle w:val="16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highlight w:val="none"/>
              </w:rPr>
              <w:t>页码</w:t>
            </w:r>
          </w:p>
        </w:tc>
      </w:tr>
      <w:tr w14:paraId="497561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653" w:type="dxa"/>
            <w:vAlign w:val="center"/>
          </w:tcPr>
          <w:p w14:paraId="2B7BD148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69F7BA4D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5CD85F83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39A01F0E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501E2082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</w:p>
        </w:tc>
      </w:tr>
      <w:tr w14:paraId="4AE10A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1EF0C82C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51DD9A2B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378F4E87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2BF3B4A9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1078D554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31AF8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1F29DD75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7F12D3D4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772047E1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1263102E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38C8871F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54912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7C4D5ADA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6F4B2828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113A777D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6A872EE0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2ABBB76E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1DA0B4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185DCA9C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4B92910D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0A47140D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6E4AC905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4B05834C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670E96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76603C41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0EBA25ED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263EEC58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47838935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53B4C487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798779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7EE6D6FC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79763DF6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71B98F68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46E06E74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36141667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66F5D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733090A8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14FBFD7B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595DA4A5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3780AEA5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4C8C836E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5645E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62208B59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25" w:leftChars="0" w:hanging="425" w:firstLineChars="0"/>
              <w:jc w:val="center"/>
              <w:textAlignment w:val="auto"/>
            </w:pPr>
          </w:p>
        </w:tc>
        <w:tc>
          <w:tcPr>
            <w:tcW w:w="2826" w:type="dxa"/>
            <w:vAlign w:val="center"/>
          </w:tcPr>
          <w:p w14:paraId="36610458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50FF4B68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2BDD95EB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121DFB98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  <w:tr w14:paraId="125F0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53" w:type="dxa"/>
            <w:vAlign w:val="center"/>
          </w:tcPr>
          <w:p w14:paraId="781757A8">
            <w:pPr>
              <w:pStyle w:val="1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</w:t>
            </w:r>
          </w:p>
        </w:tc>
        <w:tc>
          <w:tcPr>
            <w:tcW w:w="2826" w:type="dxa"/>
            <w:vAlign w:val="center"/>
          </w:tcPr>
          <w:p w14:paraId="02C91FC3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</w:pPr>
          </w:p>
        </w:tc>
        <w:tc>
          <w:tcPr>
            <w:tcW w:w="2591" w:type="dxa"/>
            <w:vAlign w:val="center"/>
          </w:tcPr>
          <w:p w14:paraId="4361AF1D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48650005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260" w:type="dxa"/>
            <w:vAlign w:val="center"/>
          </w:tcPr>
          <w:p w14:paraId="15F29822">
            <w:pPr>
              <w:pStyle w:val="18"/>
              <w:keepNext w:val="0"/>
              <w:keepLines w:val="0"/>
              <w:pageBreakBefore w:val="0"/>
              <w:widowControl w:val="0"/>
              <w:kinsoku w:val="0"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lang w:val="en-US" w:eastAsia="zh-CN"/>
              </w:rPr>
            </w:pPr>
          </w:p>
        </w:tc>
      </w:tr>
    </w:tbl>
    <w:p w14:paraId="2E6AB4E7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EEF5A8"/>
    <w:multiLevelType w:val="singleLevel"/>
    <w:tmpl w:val="5EEEF5A8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22D0F2C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paragraph" w:customStyle="1" w:styleId="10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1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2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3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4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5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  <w:style w:type="paragraph" w:customStyle="1" w:styleId="16">
    <w:name w:val="表格表头"/>
    <w:basedOn w:val="1"/>
    <w:qFormat/>
    <w:uiPriority w:val="0"/>
    <w:pPr>
      <w:ind w:firstLine="0" w:firstLineChars="0"/>
      <w:jc w:val="center"/>
    </w:pPr>
    <w:rPr>
      <w:rFonts w:ascii="宋体" w:hAnsi="宋体" w:cs="宋体"/>
      <w:spacing w:val="-8"/>
      <w:sz w:val="28"/>
      <w:szCs w:val="27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表格正文2"/>
    <w:basedOn w:val="1"/>
    <w:qFormat/>
    <w:uiPriority w:val="0"/>
    <w:pPr>
      <w:ind w:firstLine="0" w:firstLineChars="0"/>
      <w:jc w:val="left"/>
    </w:pPr>
    <w:rPr>
      <w:rFonts w:ascii="宋体" w:hAnsi="宋体" w:cs="宋体"/>
      <w:spacing w:val="-8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